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440"/>
        <w:gridCol w:w="7197"/>
        <w:gridCol w:w="1623"/>
      </w:tblGrid>
      <w:tr w:rsidR="00E236CF" w14:paraId="4E128E05" w14:textId="77777777" w:rsidTr="008B3A95">
        <w:tc>
          <w:tcPr>
            <w:tcW w:w="1440" w:type="dxa"/>
            <w:vAlign w:val="center"/>
          </w:tcPr>
          <w:p w14:paraId="195CEAF3" w14:textId="77777777" w:rsidR="00E236CF" w:rsidRDefault="00E236CF" w:rsidP="008B3A95">
            <w:pPr>
              <w:pStyle w:val="Cabealho"/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863C31" wp14:editId="7ABFDB18">
                  <wp:extent cx="793750" cy="80200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7" w:type="dxa"/>
            <w:vAlign w:val="center"/>
          </w:tcPr>
          <w:p w14:paraId="1CAE1DE2" w14:textId="77777777" w:rsidR="00E236CF" w:rsidRDefault="00E236CF" w:rsidP="008B3A95">
            <w:pPr>
              <w:pStyle w:val="Cabealho"/>
              <w:widowControl w:val="0"/>
              <w:tabs>
                <w:tab w:val="clear" w:pos="4252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MINISTÉRIO DA EDUCAÇÃO</w:t>
            </w:r>
          </w:p>
          <w:p w14:paraId="5EBD2404" w14:textId="77777777" w:rsidR="00E236CF" w:rsidRDefault="00E236CF" w:rsidP="008B3A95">
            <w:pPr>
              <w:pStyle w:val="Cabealho"/>
              <w:widowControl w:val="0"/>
              <w:tabs>
                <w:tab w:val="clear" w:pos="425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DOS VALES DO JEQUITINHONHA E MUCURI</w:t>
            </w:r>
          </w:p>
          <w:p w14:paraId="191BA125" w14:textId="77777777" w:rsidR="00E236CF" w:rsidRDefault="00E236CF" w:rsidP="008B3A95">
            <w:pPr>
              <w:pStyle w:val="Cabealho"/>
              <w:widowControl w:val="0"/>
              <w:tabs>
                <w:tab w:val="clear" w:pos="4252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TEÓFILO OTONI – MINAS GERAIS</w:t>
            </w:r>
          </w:p>
          <w:p w14:paraId="5401CD4D" w14:textId="77777777" w:rsidR="00E236CF" w:rsidRDefault="00E236CF" w:rsidP="008B3A95">
            <w:pPr>
              <w:pStyle w:val="Cabealho"/>
              <w:widowControl w:val="0"/>
              <w:tabs>
                <w:tab w:val="clear" w:pos="4252"/>
              </w:tabs>
              <w:jc w:val="center"/>
              <w:rPr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s-ES"/>
                </w:rPr>
                <w:t>www.ufvjm.edu.br</w:t>
              </w:r>
            </w:hyperlink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     </w:t>
            </w:r>
          </w:p>
        </w:tc>
        <w:tc>
          <w:tcPr>
            <w:tcW w:w="1623" w:type="dxa"/>
            <w:vAlign w:val="center"/>
          </w:tcPr>
          <w:p w14:paraId="642DDA0A" w14:textId="77777777" w:rsidR="00E236CF" w:rsidRDefault="00E236CF" w:rsidP="008B3A95">
            <w:pPr>
              <w:pStyle w:val="Cabealho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4529DF" wp14:editId="5164171E">
                  <wp:extent cx="888365" cy="681355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F2E3C" w14:textId="77777777" w:rsidR="00E236CF" w:rsidRDefault="00E236CF" w:rsidP="00E236CF">
      <w:pPr>
        <w:rPr>
          <w:sz w:val="20"/>
          <w:szCs w:val="20"/>
        </w:rPr>
      </w:pPr>
    </w:p>
    <w:p w14:paraId="64FD7429" w14:textId="77777777" w:rsidR="00E236CF" w:rsidRDefault="00E236CF" w:rsidP="00E236CF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Curso de Graduação em Administração Pública</w:t>
      </w:r>
    </w:p>
    <w:p w14:paraId="6A5E23DB" w14:textId="77777777" w:rsidR="00E236CF" w:rsidRDefault="00E236CF" w:rsidP="00E236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927608" w14:textId="77777777" w:rsidR="00E236CF" w:rsidRDefault="00E236CF" w:rsidP="00E236CF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Trabalho </w:t>
      </w:r>
      <w:commentRangeStart w:id="0"/>
      <w:r>
        <w:rPr>
          <w:rFonts w:ascii="Arial" w:hAnsi="Arial" w:cs="Arial"/>
          <w:b/>
          <w:bCs/>
          <w:sz w:val="20"/>
          <w:szCs w:val="20"/>
        </w:rPr>
        <w:t>Interdisciplinar</w:t>
      </w:r>
      <w:commentRangeEnd w:id="0"/>
      <w:r>
        <w:rPr>
          <w:rStyle w:val="Refdecomentrio"/>
          <w:rFonts w:ascii="Arial" w:hAnsi="Arial" w:cs="Arial"/>
          <w:b/>
          <w:bCs/>
          <w:sz w:val="20"/>
          <w:szCs w:val="20"/>
        </w:rPr>
        <w:commentReference w:id="0"/>
      </w:r>
      <w:r>
        <w:rPr>
          <w:rFonts w:ascii="Arial" w:hAnsi="Arial" w:cs="Arial"/>
          <w:b/>
          <w:bCs/>
          <w:sz w:val="20"/>
          <w:szCs w:val="20"/>
        </w:rPr>
        <w:t>: _________________________________________________</w:t>
      </w:r>
    </w:p>
    <w:p w14:paraId="65C6D2D7" w14:textId="77777777" w:rsidR="00E236CF" w:rsidRDefault="00E236CF" w:rsidP="00E236CF">
      <w:pPr>
        <w:jc w:val="center"/>
        <w:rPr>
          <w:sz w:val="20"/>
          <w:szCs w:val="20"/>
        </w:rPr>
      </w:pPr>
    </w:p>
    <w:p w14:paraId="17937C51" w14:textId="5BE8141B" w:rsidR="00E236CF" w:rsidRPr="00B90C3A" w:rsidRDefault="00E236CF" w:rsidP="00E236C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0C3A">
        <w:rPr>
          <w:rFonts w:ascii="Arial" w:hAnsi="Arial" w:cs="Arial"/>
          <w:b/>
          <w:bCs/>
          <w:sz w:val="20"/>
          <w:szCs w:val="20"/>
        </w:rPr>
        <w:t>Roteiro para realização do Trabalho Interdisciplinar</w:t>
      </w:r>
      <w:r w:rsidR="00B90C3A">
        <w:rPr>
          <w:rFonts w:ascii="Arial" w:hAnsi="Arial" w:cs="Arial"/>
          <w:b/>
          <w:bCs/>
          <w:sz w:val="20"/>
          <w:szCs w:val="20"/>
        </w:rPr>
        <w:t xml:space="preserve"> 2026.1</w:t>
      </w:r>
    </w:p>
    <w:p w14:paraId="1014ECB8" w14:textId="77777777" w:rsidR="00E236CF" w:rsidRDefault="00E236CF" w:rsidP="00E236CF">
      <w:pPr>
        <w:spacing w:line="360" w:lineRule="auto"/>
        <w:jc w:val="center"/>
      </w:pPr>
    </w:p>
    <w:p w14:paraId="0DCA18A7" w14:textId="7158254D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Parte: </w:t>
      </w:r>
      <w:r>
        <w:rPr>
          <w:rFonts w:ascii="Arial" w:hAnsi="Arial" w:cs="Arial"/>
          <w:sz w:val="20"/>
          <w:szCs w:val="20"/>
        </w:rPr>
        <w:t xml:space="preserve">Acesse </w:t>
      </w:r>
      <w:r w:rsidR="00B90C3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proposta de governo do atual prefeito do município escolhido, apresentada ao TSE (Tribunal Superior Eleitoral) quando se candidatou em 2024.</w:t>
      </w:r>
    </w:p>
    <w:p w14:paraId="1D206EED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4C2CAE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0C3A">
        <w:rPr>
          <w:rFonts w:ascii="Arial" w:hAnsi="Arial" w:cs="Arial"/>
          <w:b/>
          <w:bCs/>
          <w:sz w:val="20"/>
          <w:szCs w:val="20"/>
        </w:rPr>
        <w:t xml:space="preserve">Site: </w:t>
      </w:r>
      <w:hyperlink r:id="rId12" w:history="1">
        <w:r w:rsidRPr="00B90C3A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https://divulgacandcontas.tse.jus.br/divulga/#/home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03A9E59C" w14:textId="3BBAE728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Caminho: selecione a região &lt;sudeste&gt;; selecione o Estado &lt;minas gerais&gt;; selecione &lt;candidaturas&gt;; selecione o município respectivamente escolhido &lt;................&gt; selecione o cargo &lt;prefeito&gt;; selecione o partido que ganhou as eleições em 2024 &lt;..............&gt;; clique em pesquisar que vai aparecer o nome do Prefeito eleito; clique em cima do nome do Prefeito eleito; clique em Proposta de Governo. Daí</w:t>
      </w:r>
      <w:r w:rsidR="00B90C3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ela é baixada automaticamente para seu dispositivo. </w:t>
      </w:r>
    </w:p>
    <w:p w14:paraId="27DA4369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58ED79" w14:textId="75D07135" w:rsidR="00E236CF" w:rsidRPr="000D31C6" w:rsidRDefault="00E236CF" w:rsidP="00E236C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31C6">
        <w:rPr>
          <w:rFonts w:ascii="Arial" w:hAnsi="Arial" w:cs="Arial"/>
          <w:sz w:val="20"/>
          <w:szCs w:val="20"/>
        </w:rPr>
        <w:t xml:space="preserve">– Leia atentamente, na Proposta de Governo, as prioridades elencadas pelo então candidato para as áreas que sua Administração propôs alcançar </w:t>
      </w:r>
      <w:r w:rsidR="00B90C3A">
        <w:rPr>
          <w:rFonts w:ascii="Arial" w:hAnsi="Arial" w:cs="Arial"/>
          <w:sz w:val="20"/>
          <w:szCs w:val="20"/>
        </w:rPr>
        <w:t>ao longo de</w:t>
      </w:r>
      <w:r w:rsidRPr="000D31C6">
        <w:rPr>
          <w:rFonts w:ascii="Arial" w:hAnsi="Arial" w:cs="Arial"/>
          <w:sz w:val="20"/>
          <w:szCs w:val="20"/>
        </w:rPr>
        <w:t xml:space="preserve"> seus 4 anos de governo. </w:t>
      </w:r>
    </w:p>
    <w:p w14:paraId="1D9B2E63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4F4BBA" w14:textId="10A27E64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31C6">
        <w:rPr>
          <w:rFonts w:ascii="Arial" w:hAnsi="Arial" w:cs="Arial"/>
          <w:b/>
          <w:bCs/>
          <w:sz w:val="20"/>
          <w:szCs w:val="20"/>
        </w:rPr>
        <w:t xml:space="preserve">II – Parte: </w:t>
      </w:r>
      <w:r w:rsidRPr="0092570B">
        <w:rPr>
          <w:rFonts w:ascii="Arial" w:hAnsi="Arial" w:cs="Arial"/>
          <w:sz w:val="20"/>
          <w:szCs w:val="20"/>
        </w:rPr>
        <w:t>Acessar</w:t>
      </w:r>
      <w:r>
        <w:rPr>
          <w:rFonts w:ascii="Arial" w:hAnsi="Arial" w:cs="Arial"/>
          <w:sz w:val="20"/>
          <w:szCs w:val="20"/>
        </w:rPr>
        <w:t xml:space="preserve"> o PPA – Plano Plurianual de Governo – proposto em 2025 pelo Executivo Municipal para o período de 2026 a 2029. Este documento consta do item “Transparência” dos </w:t>
      </w:r>
      <w:r w:rsidR="00B90C3A">
        <w:rPr>
          <w:rFonts w:ascii="Arial" w:hAnsi="Arial" w:cs="Arial"/>
          <w:sz w:val="20"/>
          <w:szCs w:val="20"/>
        </w:rPr>
        <w:t>respectivos sites das prefeituras ou das câmaras municipais</w:t>
      </w:r>
      <w:r>
        <w:rPr>
          <w:rFonts w:ascii="Arial" w:hAnsi="Arial" w:cs="Arial"/>
          <w:sz w:val="20"/>
          <w:szCs w:val="20"/>
        </w:rPr>
        <w:t xml:space="preserve">. Ou pode ser acessado no site do TCEMG – Tribunal de Contas do Estado de Minas Gerais. </w:t>
      </w:r>
    </w:p>
    <w:p w14:paraId="2E190E84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50220F" w14:textId="361005E9" w:rsidR="00E236CF" w:rsidRPr="00B90C3A" w:rsidRDefault="00E236CF" w:rsidP="00E236C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90C3A">
        <w:rPr>
          <w:rFonts w:ascii="Arial" w:hAnsi="Arial" w:cs="Arial"/>
          <w:b/>
          <w:bCs/>
          <w:sz w:val="20"/>
          <w:szCs w:val="20"/>
        </w:rPr>
        <w:t xml:space="preserve">Site: </w:t>
      </w:r>
      <w:hyperlink r:id="rId13" w:history="1">
        <w:r w:rsidRPr="00B90C3A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https://fiscalizandocomtce.tce.mg.gov.br/</w:t>
        </w:r>
      </w:hyperlink>
    </w:p>
    <w:p w14:paraId="36378978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Caminho: digite o nome do município &lt;..........&gt;; indique o ano &lt;2025&gt;; clique na lupa; selecione &lt;orçamento&gt; na aba Instrumentos de Planejamento; clique em PPA, em seguida, em programas e, posteriormente, clique também em metas. Daí, o documento é apresentado neste site e pode ser baixado para seu dispositivo eletrônico. </w:t>
      </w:r>
    </w:p>
    <w:p w14:paraId="0BA1895A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1F037B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Parte – </w:t>
      </w:r>
    </w:p>
    <w:p w14:paraId="73D571F4" w14:textId="198E5CE6" w:rsidR="00E236CF" w:rsidRDefault="00E236CF" w:rsidP="00E236C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5B91">
        <w:rPr>
          <w:rFonts w:ascii="Arial" w:hAnsi="Arial" w:cs="Arial"/>
          <w:bCs/>
          <w:sz w:val="20"/>
          <w:szCs w:val="20"/>
        </w:rPr>
        <w:t>3.1 – Verificar como as propostas do Plano de governo apresentado ao STE</w:t>
      </w:r>
      <w:r>
        <w:rPr>
          <w:rFonts w:ascii="Arial" w:hAnsi="Arial" w:cs="Arial"/>
          <w:bCs/>
          <w:sz w:val="20"/>
          <w:szCs w:val="20"/>
        </w:rPr>
        <w:t xml:space="preserve"> em 2024</w:t>
      </w:r>
      <w:r w:rsidRPr="00615B91">
        <w:rPr>
          <w:rFonts w:ascii="Arial" w:hAnsi="Arial" w:cs="Arial"/>
          <w:bCs/>
          <w:sz w:val="20"/>
          <w:szCs w:val="20"/>
        </w:rPr>
        <w:t xml:space="preserve"> foram ou não contempladas no PPA 2026/2029 e em que medida. Para aferir essa medida, faça uma análise quantitativa (</w:t>
      </w:r>
      <w:r w:rsidR="00B90C3A">
        <w:rPr>
          <w:rFonts w:ascii="Arial" w:hAnsi="Arial" w:cs="Arial"/>
          <w:bCs/>
          <w:sz w:val="20"/>
          <w:szCs w:val="20"/>
        </w:rPr>
        <w:t xml:space="preserve">análise de </w:t>
      </w:r>
      <w:r w:rsidRPr="00615B91">
        <w:rPr>
          <w:rFonts w:ascii="Arial" w:hAnsi="Arial" w:cs="Arial"/>
          <w:bCs/>
          <w:sz w:val="20"/>
          <w:szCs w:val="20"/>
        </w:rPr>
        <w:t>evolução e desempenho: AVH</w:t>
      </w:r>
      <w:r w:rsidR="00B90C3A">
        <w:rPr>
          <w:rFonts w:ascii="Arial" w:hAnsi="Arial" w:cs="Arial"/>
          <w:bCs/>
          <w:sz w:val="20"/>
          <w:szCs w:val="20"/>
        </w:rPr>
        <w:t xml:space="preserve"> das metas físicas e financeiras propostas para os 4 anos do PPA</w:t>
      </w:r>
      <w:r w:rsidRPr="00615B91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;</w:t>
      </w:r>
    </w:p>
    <w:p w14:paraId="1066EF4C" w14:textId="77777777" w:rsidR="00E236CF" w:rsidRDefault="00E236CF" w:rsidP="00E236C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F2801A1" w14:textId="5BDB86E4" w:rsidR="00776E52" w:rsidRDefault="00E236CF" w:rsidP="00E236CF">
      <w:pPr>
        <w:spacing w:line="36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3.2 – Emita um relatório com seu parecer sobre os dados analisados. </w:t>
      </w:r>
    </w:p>
    <w:sectPr w:rsidR="00776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mão Pereira" w:date="2026-05-28T10:59:00Z" w:initials="SP">
    <w:p w14:paraId="07D7C234" w14:textId="77777777" w:rsidR="00E236CF" w:rsidRDefault="00E236CF" w:rsidP="00C9790A">
      <w:pPr>
        <w:pStyle w:val="Textodecomentrio"/>
      </w:pPr>
      <w:r>
        <w:rPr>
          <w:rStyle w:val="Refdecomentrio"/>
        </w:rPr>
        <w:annotationRef/>
      </w:r>
      <w:r>
        <w:t>Listar aqui as disciplinas envolvidas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D7C2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CD2A84" w16cex:dateUtc="2026-05-28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D7C234" w16cid:durableId="14CD2A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553B6"/>
    <w:multiLevelType w:val="multilevel"/>
    <w:tmpl w:val="4C604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65188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ão Pereira">
    <w15:presenceInfo w15:providerId="Windows Live" w15:userId="6bea3e3e9f75e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CF"/>
    <w:rsid w:val="00776E52"/>
    <w:rsid w:val="00B81EF6"/>
    <w:rsid w:val="00B90C3A"/>
    <w:rsid w:val="00E236CF"/>
    <w:rsid w:val="00F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1A04"/>
  <w15:chartTrackingRefBased/>
  <w15:docId w15:val="{AF78D188-62F1-41FB-8721-6E603E0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6C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2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3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3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3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3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3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36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3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36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3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3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3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36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36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36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36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3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236C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E236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E236CF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E236C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E23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3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36C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iscalizandocomtce.tce.mg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divulgacandcontas.tse.jus.br/divulga/#/ho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fvjm.edu.br/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jpeg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Simão Pereira</dc:creator>
  <cp:keywords/>
  <dc:description/>
  <cp:lastModifiedBy>Simão Pereira</cp:lastModifiedBy>
  <cp:revision>2</cp:revision>
  <dcterms:created xsi:type="dcterms:W3CDTF">2026-05-28T14:37:00Z</dcterms:created>
  <dcterms:modified xsi:type="dcterms:W3CDTF">2026-05-28T14:43:00Z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d3885a3e-269c-4a91-a3ec-96197ab45697</vt:lpwstr>
  </property>
</Properties>
</file>